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18" w:rsidRPr="00B07918" w:rsidRDefault="00B07918" w:rsidP="00B07918">
      <w:pPr>
        <w:spacing w:afterLines="50" w:after="190"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B0791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2019年日本暑期交流项目行程表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"/>
        <w:gridCol w:w="7515"/>
      </w:tblGrid>
      <w:tr w:rsidR="00B07918" w:rsidRPr="00B07918" w:rsidTr="00B07918">
        <w:trPr>
          <w:trHeight w:val="311"/>
          <w:jc w:val="center"/>
        </w:trPr>
        <w:tc>
          <w:tcPr>
            <w:tcW w:w="1016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日期</w:t>
            </w:r>
          </w:p>
        </w:tc>
        <w:tc>
          <w:tcPr>
            <w:tcW w:w="7515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行程</w:t>
            </w:r>
          </w:p>
        </w:tc>
      </w:tr>
      <w:tr w:rsidR="00B07918" w:rsidRPr="00B07918" w:rsidTr="00B07918">
        <w:trPr>
          <w:trHeight w:val="427"/>
          <w:jc w:val="center"/>
        </w:trPr>
        <w:tc>
          <w:tcPr>
            <w:tcW w:w="1016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jc w:val="lef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24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日</w:t>
            </w:r>
          </w:p>
        </w:tc>
        <w:tc>
          <w:tcPr>
            <w:tcW w:w="7515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jc w:val="lef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重庆乘机前往东京，抵达后入住酒店休息；</w:t>
            </w: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月25日</w:t>
            </w:r>
          </w:p>
        </w:tc>
        <w:tc>
          <w:tcPr>
            <w:tcW w:w="7515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6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上午：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东京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大学课程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1（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课时）：日本社会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文化主题，涵盖日本历史、社会文化的演变，以及日本社会经济文化的现状及未来发展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  <w:p w:rsidR="00B07918" w:rsidRPr="00B07918" w:rsidRDefault="00B07918" w:rsidP="002D0D5D">
            <w:pPr>
              <w:spacing w:line="26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下午：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东京大学课程2（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日本社会问题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主题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，涵盖社会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老龄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化、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老</w:t>
            </w:r>
            <w:r w:rsidRPr="00B07918">
              <w:rPr>
                <w:rFonts w:ascii="Batang" w:eastAsia="Batang" w:hAnsi="Batang" w:cs="Batang" w:hint="eastAsia"/>
                <w:color w:val="000000" w:themeColor="text1"/>
                <w:sz w:val="18"/>
                <w:szCs w:val="18"/>
                <w:shd w:val="clear" w:color="auto" w:fill="FFFFFF"/>
              </w:rPr>
              <w:t>年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经济、地震灾害及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重建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等日本社会典型问题与挑战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  <w:p w:rsidR="00B07918" w:rsidRPr="00B07918" w:rsidRDefault="00B07918" w:rsidP="002D0D5D">
            <w:pPr>
              <w:spacing w:line="260" w:lineRule="exact"/>
              <w:ind w:firstLineChars="300" w:firstLine="540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参访交流（2课时）：参访东京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大学校园，与学生交流。</w:t>
            </w: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844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月26日</w:t>
            </w:r>
          </w:p>
        </w:tc>
        <w:tc>
          <w:tcPr>
            <w:tcW w:w="7515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上午：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东京大学课程3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</w:t>
            </w:r>
            <w:r w:rsidRPr="00B0791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日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本建筑园林文化，介绍日本建筑园</w:t>
            </w:r>
            <w:r w:rsidRPr="00B07918">
              <w:rPr>
                <w:rFonts w:ascii="Batang" w:eastAsia="Batang" w:hAnsi="Batang" w:cs="Batang" w:hint="eastAsia"/>
                <w:color w:val="000000" w:themeColor="text1"/>
                <w:sz w:val="18"/>
                <w:szCs w:val="18"/>
                <w:shd w:val="clear" w:color="auto" w:fill="FFFFFF"/>
              </w:rPr>
              <w:t>林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的历史、特点、演化、现状及未来发展趋势。</w:t>
            </w:r>
          </w:p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下午：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东京大学课程4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</w:t>
            </w:r>
            <w:r w:rsidRPr="00B0791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日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本建筑园林经典案例分析，剖析</w:t>
            </w:r>
            <w:r w:rsidRPr="00B07918">
              <w:rPr>
                <w:rFonts w:ascii="Meiryo" w:eastAsia="Meiryo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⽇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式建筑园林的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特点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  <w:p w:rsidR="00B07918" w:rsidRPr="00B07918" w:rsidRDefault="00B07918" w:rsidP="002D0D5D">
            <w:pPr>
              <w:spacing w:line="260" w:lineRule="exact"/>
              <w:ind w:firstLineChars="300" w:firstLine="540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参访交流（2课时）：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参访</w:t>
            </w:r>
            <w:r w:rsidRPr="00B0791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日本创价大学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，由校方专人组织进行中</w:t>
            </w:r>
            <w:r w:rsidRPr="00B07918">
              <w:rPr>
                <w:rFonts w:ascii="Meiryo" w:eastAsiaTheme="minorEastAsia" w:hAnsi="Meiryo" w:cs="Meiryo" w:hint="eastAsia"/>
                <w:color w:val="000000" w:themeColor="text1"/>
                <w:sz w:val="18"/>
                <w:szCs w:val="18"/>
                <w:shd w:val="clear" w:color="auto" w:fill="FFFFFF"/>
              </w:rPr>
              <w:t>日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友好主题交流活动。</w:t>
            </w: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513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月27日</w:t>
            </w:r>
          </w:p>
        </w:tc>
        <w:tc>
          <w:tcPr>
            <w:tcW w:w="7515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上午：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参访交流（2课时）：参访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早稻田大学，由校方人员陪同参观校园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，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实地介绍学校文化历史以及校园学习生活情况。</w:t>
            </w:r>
          </w:p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下午：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现场教学课程1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：现代科技企业文化。</w:t>
            </w:r>
            <w:proofErr w:type="gramStart"/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了解谷歌日本公司</w:t>
            </w:r>
            <w:proofErr w:type="gramEnd"/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发展历史，实地学习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创新思维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及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科技发展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前沿。</w:t>
            </w:r>
          </w:p>
          <w:p w:rsidR="00B07918" w:rsidRPr="00B07918" w:rsidRDefault="00B07918" w:rsidP="002D0D5D">
            <w:pPr>
              <w:spacing w:line="260" w:lineRule="exact"/>
              <w:ind w:firstLineChars="250" w:firstLine="450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现场教学课程2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：智慧城规划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及发展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。了解智慧城的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特点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及创新业态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，学习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城市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规划及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发展理念。</w:t>
            </w: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1132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月28日</w:t>
            </w:r>
          </w:p>
        </w:tc>
        <w:tc>
          <w:tcPr>
            <w:tcW w:w="7515" w:type="dxa"/>
            <w:vMerge w:val="restart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上午：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现场教学课程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：东京国立博物馆（含有声向导）。学习日本社会文化的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发展历史，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体验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日本建筑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风格的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独特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之美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下午：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现场教学课程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4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：地震灾害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应对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。了解地震相关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科学知识，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学习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日本在应对地震、防灾减灾方面的先进经验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，及抗震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建筑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设计与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应用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7918" w:rsidRPr="00B07918" w:rsidTr="00B07918">
        <w:trPr>
          <w:trHeight w:hRule="exact" w:val="284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bookmarkStart w:id="0" w:name="_GoBack"/>
        <w:bookmarkEnd w:id="0"/>
      </w:tr>
      <w:tr w:rsidR="00B07918" w:rsidRPr="00B07918" w:rsidTr="00B07918">
        <w:trPr>
          <w:trHeight w:hRule="exact" w:val="568"/>
          <w:jc w:val="center"/>
        </w:trPr>
        <w:tc>
          <w:tcPr>
            <w:tcW w:w="1016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5" w:type="dxa"/>
            <w:vMerge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B07918" w:rsidRPr="00B07918" w:rsidTr="00B07918">
        <w:trPr>
          <w:trHeight w:hRule="exact" w:val="774"/>
          <w:jc w:val="center"/>
        </w:trPr>
        <w:tc>
          <w:tcPr>
            <w:tcW w:w="1016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月29日</w:t>
            </w:r>
          </w:p>
        </w:tc>
        <w:tc>
          <w:tcPr>
            <w:tcW w:w="7515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上午：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文化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体验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（2课时）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浅草寺。实地观摩东京都内最古老的寺庙，体验日本传统建筑特色，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领略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日本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寺庙文化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与古代建筑的融合之美。</w:t>
            </w:r>
          </w:p>
          <w:p w:rsidR="00B07918" w:rsidRPr="00B07918" w:rsidRDefault="00B07918" w:rsidP="002D0D5D">
            <w:pPr>
              <w:spacing w:line="260" w:lineRule="exact"/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下午：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企业参访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课时）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：日立集团。了解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集团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发展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历史，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学习日本企业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先进管理</w:t>
            </w:r>
            <w:r w:rsidRPr="00B07918"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经验</w:t>
            </w:r>
            <w:r w:rsidRPr="00B07918">
              <w:rPr>
                <w:rFonts w:ascii="宋体" w:hAnsi="宋体" w:cs="宋体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07918" w:rsidRPr="00B07918" w:rsidTr="00B07918">
        <w:trPr>
          <w:trHeight w:val="317"/>
          <w:jc w:val="center"/>
        </w:trPr>
        <w:tc>
          <w:tcPr>
            <w:tcW w:w="1016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360" w:lineRule="exact"/>
              <w:jc w:val="center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月30日</w:t>
            </w:r>
          </w:p>
        </w:tc>
        <w:tc>
          <w:tcPr>
            <w:tcW w:w="7515" w:type="dxa"/>
            <w:shd w:val="clear" w:color="auto" w:fill="FFFFFF" w:themeFill="background1"/>
            <w:vAlign w:val="center"/>
          </w:tcPr>
          <w:p w:rsidR="00B07918" w:rsidRPr="00B07918" w:rsidRDefault="00B07918" w:rsidP="002D0D5D">
            <w:pPr>
              <w:spacing w:line="280" w:lineRule="exact"/>
              <w:jc w:val="left"/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918">
              <w:rPr>
                <w:rFonts w:ascii="宋体" w:hAnsi="宋体" w:cs="微软雅黑" w:hint="eastAsia"/>
                <w:color w:val="000000" w:themeColor="text1"/>
                <w:sz w:val="18"/>
                <w:szCs w:val="18"/>
                <w:shd w:val="clear" w:color="auto" w:fill="FFFFFF"/>
              </w:rPr>
              <w:t>早上乘机返回重庆，结束行程</w:t>
            </w:r>
            <w:r w:rsidRPr="00B07918">
              <w:rPr>
                <w:rFonts w:ascii="宋体" w:hAnsi="宋体" w:cs="微软雅黑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:rsidR="006C0AD5" w:rsidRPr="00B07918" w:rsidRDefault="006C0AD5" w:rsidP="00B07918">
      <w:pPr>
        <w:rPr>
          <w:color w:val="000000" w:themeColor="text1"/>
        </w:rPr>
      </w:pPr>
    </w:p>
    <w:sectPr w:rsidR="006C0AD5" w:rsidRPr="00B07918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1EA8"/>
    <w:rsid w:val="0038183F"/>
    <w:rsid w:val="003E3A21"/>
    <w:rsid w:val="004C32DD"/>
    <w:rsid w:val="006C0AD5"/>
    <w:rsid w:val="00795B40"/>
    <w:rsid w:val="00813DB4"/>
    <w:rsid w:val="00915A6B"/>
    <w:rsid w:val="0096426C"/>
    <w:rsid w:val="009B65DA"/>
    <w:rsid w:val="00B07918"/>
    <w:rsid w:val="00C40D11"/>
    <w:rsid w:val="00C522E3"/>
    <w:rsid w:val="00C812A7"/>
    <w:rsid w:val="00D04FFA"/>
    <w:rsid w:val="00DD3DFA"/>
    <w:rsid w:val="00E54D4C"/>
    <w:rsid w:val="00E5571E"/>
    <w:rsid w:val="00F930B6"/>
    <w:rsid w:val="01E65FBD"/>
    <w:rsid w:val="07C91EA8"/>
    <w:rsid w:val="08A22414"/>
    <w:rsid w:val="1C9F4259"/>
    <w:rsid w:val="1EAD008C"/>
    <w:rsid w:val="214C3AA1"/>
    <w:rsid w:val="261E1E34"/>
    <w:rsid w:val="29396DD3"/>
    <w:rsid w:val="2AB64190"/>
    <w:rsid w:val="2E435588"/>
    <w:rsid w:val="32670BF3"/>
    <w:rsid w:val="32EF29CF"/>
    <w:rsid w:val="3B471B91"/>
    <w:rsid w:val="46D04D11"/>
    <w:rsid w:val="48FD45E1"/>
    <w:rsid w:val="4A5F42DF"/>
    <w:rsid w:val="53591F55"/>
    <w:rsid w:val="564719E0"/>
    <w:rsid w:val="5AE517AD"/>
    <w:rsid w:val="5CF73AFA"/>
    <w:rsid w:val="5D494CB3"/>
    <w:rsid w:val="622C1419"/>
    <w:rsid w:val="6C7231F7"/>
    <w:rsid w:val="6FDD7815"/>
    <w:rsid w:val="73C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B8C6AA7-CCAD-4BBB-95E7-DFBD301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the H to the D</dc:creator>
  <cp:lastModifiedBy>007</cp:lastModifiedBy>
  <cp:revision>10</cp:revision>
  <dcterms:created xsi:type="dcterms:W3CDTF">2018-12-12T14:15:00Z</dcterms:created>
  <dcterms:modified xsi:type="dcterms:W3CDTF">2019-05-10T08:50:00Z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